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FB63A1" w:rsidRDefault="00983E08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</w:t>
      </w:r>
      <w:r w:rsidR="007B5CDD" w:rsidRPr="007B5CDD">
        <w:rPr>
          <w:rFonts w:ascii="GHEA Grapalat" w:hAnsi="GHEA Grapalat"/>
          <w:b/>
          <w:sz w:val="24"/>
          <w:szCs w:val="24"/>
        </w:rPr>
        <w:t>ՀԱՅԱՍՏԱՆԻ ՀԱՆՐԱՊԵՏՈՒԹՅԱՆ ՔԱՂԱՔԱՇԻՆՈՒԹՅԱՆ ԿՈՄԻՏԵԻ ՆԱԽԱԳԱՀԻ 2023 ԹՎԱԿԱՆԻ ԴԵԿՏԵՄԲԵՐԻ 6-Ի N 15-Ն ՀՐԱՄԱՆՈՒՄ ԼՐԱՑՈՒՄՆԵՐ ԿԱՏԱՐԵԼՈՒ ՄԱՍԻՆ</w:t>
      </w:r>
      <w:r>
        <w:rPr>
          <w:rFonts w:ascii="GHEA Grapalat" w:hAnsi="GHEA Grapalat"/>
          <w:b/>
          <w:sz w:val="24"/>
          <w:szCs w:val="24"/>
        </w:rPr>
        <w:t></w:t>
      </w:r>
      <w:r w:rsidR="007A1F66">
        <w:rPr>
          <w:rFonts w:ascii="GHEA Grapalat" w:hAnsi="GHEA Grapalat"/>
          <w:b/>
          <w:sz w:val="24"/>
          <w:szCs w:val="24"/>
        </w:rPr>
        <w:t xml:space="preserve"> ՀԱՅԱՍՏԱՆԻ ՀԱՆՐԱՊԵՏՈՒԹՅԱՆ </w:t>
      </w:r>
      <w:r w:rsidR="004069E6">
        <w:rPr>
          <w:rFonts w:ascii="GHEA Grapalat" w:hAnsi="GHEA Grapalat"/>
          <w:b/>
          <w:sz w:val="24"/>
          <w:szCs w:val="24"/>
        </w:rPr>
        <w:t>ՔԱՂԱՔԱՇԻՆՈՒԹՅԱՆ ԿՈՄԻՏԵԻ ՆԱԽԱԳԱՀԻ ՀՐԱՄԱՆԻ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ՆԱԽԱԳԾԻ 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Անհրաժեշտությունը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="00AC32B2">
        <w:rPr>
          <w:rFonts w:ascii="GHEA Grapalat" w:hAnsi="GHEA Grapalat"/>
          <w:bCs/>
          <w:iCs/>
          <w:sz w:val="24"/>
          <w:szCs w:val="24"/>
        </w:rPr>
        <w:t xml:space="preserve">տարբեր մասնագիտական խմբերի հետ քննարկումների ժամանակ նրանց կողմից ներկայացված դիտարկումների հիման վրա </w:t>
      </w:r>
      <w:r w:rsidR="007C544F">
        <w:rPr>
          <w:rFonts w:ascii="GHEA Grapalat" w:hAnsi="GHEA Grapalat"/>
          <w:bCs/>
          <w:iCs/>
          <w:sz w:val="24"/>
          <w:szCs w:val="24"/>
        </w:rPr>
        <w:t xml:space="preserve">քաղաքաշինության բնագավառում լիցենզավորված տնտեսվարող սուբյեկտների պատասխանատու մասնագետների բազային կրթության և համապատասխան աշխատանքային փորձառության վերաբերյալ պահանջի սահմանման անհրաժեշտությամբ: 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Ընթացիկ իրավիճակը և </w:t>
      </w:r>
      <w:r w:rsidR="001F61F3">
        <w:rPr>
          <w:rFonts w:ascii="GHEA Grapalat" w:hAnsi="GHEA Grapalat"/>
          <w:b/>
          <w:sz w:val="24"/>
          <w:szCs w:val="24"/>
        </w:rPr>
        <w:t>խնդիրները</w:t>
      </w:r>
      <w:r>
        <w:rPr>
          <w:rFonts w:ascii="GHEA Grapalat" w:hAnsi="GHEA Grapalat"/>
          <w:b/>
          <w:sz w:val="24"/>
          <w:szCs w:val="24"/>
        </w:rPr>
        <w:t>.</w:t>
      </w:r>
    </w:p>
    <w:p w:rsidR="001F61F3" w:rsidRDefault="001F61F3" w:rsidP="009E5985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ՀՀ քաղաքաշինության կոմիտեի նախագահի 2023 թվականի դեկտեմբերի 6-ի N 15-Ն հրամանի 2-րդ հավելվածով սահմանված է պատասխանատու մասնագետի հավաստագրման անցումային կարգը, որտեղ </w:t>
      </w:r>
      <w:r w:rsidR="009E5985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</w:t>
      </w:r>
      <w:r w:rsidR="009E5985" w:rsidRPr="009E5985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աղաքաշինության բնագավառում օրենքով սահմանված լիցենզավորման ենթակա գործունեության տեսակներին և ենթատեսակներին համապատասխան շարունակական մասնագիտական զարգացման (ՇՄԶ) հավաստագրման ենթակա մասնագիտությունների դասակարգման աղյուսակ</w:t>
      </w:r>
      <w:r w:rsidR="009E5985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ում </w:t>
      </w:r>
      <w:r w:rsidR="009E5985" w:rsidRPr="009E5985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նշված հավաստագրման ենթակա մասնագիտությամբ </w:t>
      </w:r>
      <w:r w:rsidR="009E5985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պահանջվում է </w:t>
      </w:r>
      <w:r w:rsidR="009E5985" w:rsidRPr="009E5985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առնվազն բակալավրի որակավորման աստիճան </w:t>
      </w:r>
      <w:r w:rsidR="009E5985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իսկ </w:t>
      </w:r>
      <w:r w:rsidR="009E5985">
        <w:rPr>
          <w:rFonts w:ascii="GHEA Grapalat" w:hAnsi="GHEA Grapalat"/>
          <w:bCs/>
          <w:iCs/>
          <w:sz w:val="24"/>
          <w:szCs w:val="24"/>
        </w:rPr>
        <w:t>պատասխանատու մասնագետների բազային կրթության և համապատասխան աշխատանքային փորձառության վերաբերյալ պահանջներ սահմանված չեն:</w:t>
      </w:r>
    </w:p>
    <w:p w:rsidR="009E5985" w:rsidRDefault="009E5985" w:rsidP="009E5985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Բազային կրթություն և </w:t>
      </w:r>
      <w:r w:rsidR="00A70088">
        <w:rPr>
          <w:rFonts w:ascii="GHEA Grapalat" w:hAnsi="GHEA Grapalat"/>
          <w:bCs/>
          <w:iCs/>
          <w:sz w:val="24"/>
          <w:szCs w:val="24"/>
        </w:rPr>
        <w:t xml:space="preserve">երկարամյա </w:t>
      </w:r>
      <w:r>
        <w:rPr>
          <w:rFonts w:ascii="GHEA Grapalat" w:hAnsi="GHEA Grapalat"/>
          <w:bCs/>
          <w:iCs/>
          <w:sz w:val="24"/>
          <w:szCs w:val="24"/>
        </w:rPr>
        <w:t xml:space="preserve">համապատասխան աշխատանքային փորձառություն ունեցող շատ </w:t>
      </w:r>
      <w:r w:rsidR="00A70088">
        <w:rPr>
          <w:rFonts w:ascii="GHEA Grapalat" w:hAnsi="GHEA Grapalat"/>
          <w:bCs/>
          <w:iCs/>
          <w:sz w:val="24"/>
          <w:szCs w:val="24"/>
        </w:rPr>
        <w:t>պատասխ</w:t>
      </w:r>
      <w:r>
        <w:rPr>
          <w:rFonts w:ascii="GHEA Grapalat" w:hAnsi="GHEA Grapalat"/>
          <w:bCs/>
          <w:iCs/>
          <w:sz w:val="24"/>
          <w:szCs w:val="24"/>
        </w:rPr>
        <w:t>անատու</w:t>
      </w:r>
      <w:r w:rsidR="00A70088">
        <w:rPr>
          <w:rFonts w:ascii="GHEA Grapalat" w:hAnsi="GHEA Grapalat"/>
          <w:bCs/>
          <w:iCs/>
          <w:sz w:val="24"/>
          <w:szCs w:val="24"/>
        </w:rPr>
        <w:t xml:space="preserve"> մասնագետներ հնարավորություն չեն ունեում հավաստագրման անցումային ժամանակահատվածում հավաստագրվելու, որը խոչընդոտ է </w:t>
      </w:r>
      <w:r w:rsidR="00A70088">
        <w:rPr>
          <w:rFonts w:ascii="GHEA Grapalat" w:hAnsi="GHEA Grapalat"/>
          <w:bCs/>
          <w:iCs/>
          <w:sz w:val="24"/>
          <w:szCs w:val="24"/>
        </w:rPr>
        <w:lastRenderedPageBreak/>
        <w:t>հանդիսանում նաև երկարամյա փորձ ունեցող տնտեսվարող սուբյեկտներին՝ անցումային այս ժամանակահատվածում լիցենզավորվելու և դասակարգելու իրենց գործող լիցենզիաները:</w:t>
      </w:r>
    </w:p>
    <w:p w:rsidR="00A70088" w:rsidRDefault="00A70088" w:rsidP="00A70088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</w:pPr>
      <w:r>
        <w:rPr>
          <w:rFonts w:ascii="GHEA Grapalat" w:hAnsi="GHEA Grapalat"/>
          <w:bCs/>
          <w:iCs/>
          <w:sz w:val="24"/>
          <w:szCs w:val="24"/>
        </w:rPr>
        <w:t>Հաշվի առնելով վերոգրյալը՝ բազային կրթություն և երկարամյա համապատասխան աշխատանքային փորձառություն ունեցող շատ պատասխանատու մասնագետներ անցումային ժամանակահատվածում հավաստագրվելով հնարավորություն կունենան նաև հավաստագրման հաջորդ հնգամյա շրջափուլի համար ՇՄԶ արդյունքում վերավորակավորվելու, համապատասխան մասնագիտացում ձեռք բերելու և շարունակելու աշխատել</w:t>
      </w:r>
      <w:r w:rsidR="00F33A67">
        <w:rPr>
          <w:rFonts w:ascii="GHEA Grapalat" w:hAnsi="GHEA Grapalat"/>
          <w:bCs/>
          <w:iCs/>
          <w:sz w:val="24"/>
          <w:szCs w:val="24"/>
        </w:rPr>
        <w:t xml:space="preserve"> իրենց նախընտրած ոլորտի գործունեության տեսակով:</w:t>
      </w:r>
    </w:p>
    <w:p w:rsidR="00BC6270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Նախագծի ընդունման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անհրաժեշտությունը պայմանավորված է </w:t>
      </w:r>
      <w:r w:rsidR="00BC6270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</w:t>
      </w:r>
      <w:r w:rsidR="00BC627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աղաքաշինության գործունեության սուբյեկտների լիցենզիաների դասակարգման և պատասխանատու մասնագետների հավաստագրման  անցումային ժամանակահատվածում ողջ գործընթացի ճիշտ կազմակերպման համար:</w:t>
      </w: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Ակնկալվող արդյունքը.</w:t>
      </w:r>
    </w:p>
    <w:p w:rsidR="00AC6557" w:rsidRPr="00E66011" w:rsidRDefault="00F90C14" w:rsidP="00B23B4E">
      <w:pPr>
        <w:pStyle w:val="ListParagraph"/>
        <w:spacing w:line="360" w:lineRule="auto"/>
        <w:ind w:left="0" w:firstLine="180"/>
        <w:jc w:val="both"/>
        <w:rPr>
          <w:rFonts w:ascii="GHEA Grapalat" w:eastAsia="Arial" w:hAnsi="GHEA Grapalat" w:cs="Arial"/>
          <w:sz w:val="24"/>
          <w:szCs w:val="24"/>
          <w:highlight w:val="yellow"/>
          <w:lang w:val="hy-AM"/>
        </w:rPr>
      </w:pPr>
      <w:r>
        <w:rPr>
          <w:rFonts w:ascii="GHEA Grapalat" w:hAnsi="GHEA Grapalat"/>
          <w:bCs/>
          <w:iCs/>
          <w:sz w:val="24"/>
          <w:szCs w:val="24"/>
          <w:lang w:val="en-US"/>
        </w:rPr>
        <w:t>Ք</w:t>
      </w:r>
      <w:r>
        <w:rPr>
          <w:rFonts w:ascii="GHEA Grapalat" w:hAnsi="GHEA Grapalat"/>
          <w:bCs/>
          <w:iCs/>
          <w:sz w:val="24"/>
          <w:szCs w:val="24"/>
        </w:rPr>
        <w:t>աղաքաշինության բնագավառում լիցենզավորված տնտեսվարող սուբյեկտների պատասխանատու մասնագետների</w:t>
      </w:r>
      <w:r>
        <w:rPr>
          <w:rFonts w:ascii="GHEA Grapalat" w:hAnsi="GHEA Grapalat"/>
          <w:bCs/>
          <w:iCs/>
          <w:sz w:val="24"/>
          <w:szCs w:val="24"/>
          <w:lang w:val="en-US"/>
        </w:rPr>
        <w:t xml:space="preserve"> հավաստագրման արդյունավետության և գործընթացի ճիշտ կազմակերպման համար մասնագետների</w:t>
      </w:r>
      <w:r>
        <w:rPr>
          <w:rFonts w:ascii="GHEA Grapalat" w:hAnsi="GHEA Grapalat"/>
          <w:bCs/>
          <w:iCs/>
          <w:sz w:val="24"/>
          <w:szCs w:val="24"/>
        </w:rPr>
        <w:t xml:space="preserve"> բազային կրթության և համապատասխան աշխատանքային փորձառության վերաբերյալ պահանջի սահման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ու</w:t>
      </w:r>
      <w:r>
        <w:rPr>
          <w:rFonts w:ascii="GHEA Grapalat" w:hAnsi="GHEA Grapalat"/>
          <w:bCs/>
          <w:iCs/>
          <w:sz w:val="24"/>
          <w:szCs w:val="24"/>
        </w:rPr>
        <w:t>մ</w:t>
      </w:r>
      <w:r w:rsidR="00B23B4E">
        <w:rPr>
          <w:rFonts w:ascii="GHEA Grapalat" w:eastAsia="Tahoma" w:hAnsi="GHEA Grapalat" w:cs="Arial"/>
          <w:sz w:val="24"/>
          <w:szCs w:val="24"/>
          <w:highlight w:val="white"/>
          <w:lang w:val="en-US"/>
        </w:rPr>
        <w:t>:</w:t>
      </w:r>
    </w:p>
    <w:p w:rsidR="00AC6557" w:rsidRPr="009524D5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3E0FC6">
        <w:rPr>
          <w:rFonts w:ascii="GHEA Grapalat" w:hAnsi="GHEA Grapalat"/>
          <w:b/>
          <w:sz w:val="24"/>
          <w:szCs w:val="24"/>
          <w:lang w:val="hy-AM"/>
        </w:rPr>
        <w:t>4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Pr="008A5039">
        <w:rPr>
          <w:rFonts w:ascii="GHEA Grapalat" w:hAnsi="GHEA Grapalat"/>
          <w:b/>
          <w:bCs/>
          <w:sz w:val="24"/>
          <w:szCs w:val="24"/>
        </w:rPr>
        <w:t>Նախագծի մշակման գործընթացում ներգրավված ինստիտուտները և անձինք</w:t>
      </w:r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AC6557" w:rsidRPr="00FA5185" w:rsidRDefault="00AC6557" w:rsidP="001F61F3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="00D22AC6">
        <w:rPr>
          <w:rFonts w:ascii="GHEA Grapalat" w:hAnsi="GHEA Grapalat" w:cs="Sylfaen"/>
          <w:b/>
          <w:bCs/>
          <w:color w:val="000000"/>
          <w:sz w:val="24"/>
          <w:szCs w:val="24"/>
        </w:rPr>
        <w:t xml:space="preserve"> </w:t>
      </w:r>
      <w:r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 xml:space="preserve">Կապը ռազմավարական փաստաթղթերի հետ. </w:t>
      </w:r>
    </w:p>
    <w:p w:rsidR="00AC6557" w:rsidRDefault="00AC6557" w:rsidP="00B23B4E">
      <w:pPr>
        <w:spacing w:line="360" w:lineRule="auto"/>
        <w:ind w:right="-55" w:firstLine="540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t xml:space="preserve"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որոշում), ՀՀ քաղաքաշինության բնագավառի զարգացման ռազմավարական ծրագրի իրագործումն ապահովող </w:t>
      </w:r>
      <w:r w:rsidRPr="00372F13">
        <w:rPr>
          <w:rFonts w:ascii="GHEA Grapalat" w:hAnsi="GHEA Grapalat"/>
          <w:sz w:val="24"/>
          <w:szCs w:val="24"/>
          <w:lang w:val="hy-AM"/>
        </w:rPr>
        <w:t xml:space="preserve">միջոցառումների ցանկի Նպատակ 9 և 10 (ՀՀ կառավարության 2021 թվականի ապրիլի 8-ի N 531-Լ որոշում), </w:t>
      </w:r>
      <w:r w:rsidRPr="00372F13">
        <w:rPr>
          <w:rFonts w:ascii="GHEA Grapalat" w:hAnsi="GHEA Grapalat"/>
          <w:sz w:val="24"/>
          <w:szCs w:val="24"/>
        </w:rPr>
        <w:t xml:space="preserve">ՀՀ վարչապետի 2023 թվականի մարտի 23-ի </w:t>
      </w:r>
      <w:r w:rsidRPr="00372F13">
        <w:rPr>
          <w:rFonts w:ascii="GHEA Grapalat" w:hAnsi="GHEA Grapalat"/>
          <w:sz w:val="24"/>
          <w:szCs w:val="24"/>
          <w:lang w:val="hy-AM"/>
        </w:rPr>
        <w:t xml:space="preserve">Լիցենզավորման </w:t>
      </w:r>
      <w:r w:rsidRPr="00372F13">
        <w:rPr>
          <w:rFonts w:ascii="GHEA Grapalat" w:hAnsi="GHEA Grapalat"/>
          <w:sz w:val="24"/>
          <w:szCs w:val="24"/>
          <w:lang w:val="hy-AM"/>
        </w:rPr>
        <w:lastRenderedPageBreak/>
        <w:t>մասին» օրենքում փոփոխություններ և լրացումներ կատարելու մասին</w:t>
      </w:r>
      <w:r w:rsidRPr="00372F13">
        <w:rPr>
          <w:rFonts w:ascii="GHEA Grapalat" w:hAnsi="GHEA Grapalat"/>
          <w:sz w:val="24"/>
          <w:szCs w:val="24"/>
        </w:rPr>
        <w:t xml:space="preserve"> և </w:t>
      </w:r>
      <w:r w:rsidRPr="00372F13">
        <w:rPr>
          <w:rFonts w:ascii="GHEA Grapalat" w:hAnsi="GHEA Grapalat"/>
          <w:sz w:val="24"/>
          <w:szCs w:val="24"/>
          <w:lang w:val="hy-AM"/>
        </w:rPr>
        <w:t>«Քաղաքաշինության մասին» օրենքում փոփոխություններ և լրացումներ կատարելու մասին»</w:t>
      </w:r>
      <w:r w:rsidRPr="00372F13">
        <w:rPr>
          <w:rFonts w:ascii="GHEA Grapalat" w:hAnsi="GHEA Grapalat"/>
          <w:sz w:val="24"/>
          <w:szCs w:val="24"/>
        </w:rPr>
        <w:t xml:space="preserve"> Հայաստանի Հանրապետության օրենքների կիրարկումն ապահովող միջոցառումների ցանկը հաստատելու մասին</w:t>
      </w:r>
      <w:r w:rsidRPr="00372F13">
        <w:rPr>
          <w:rFonts w:ascii="GHEA Grapalat" w:hAnsi="GHEA Grapalat"/>
          <w:sz w:val="24"/>
          <w:szCs w:val="24"/>
          <w:lang w:val="hy-AM"/>
        </w:rPr>
        <w:t>»</w:t>
      </w:r>
      <w:r w:rsidRPr="00372F13">
        <w:rPr>
          <w:rFonts w:ascii="GHEA Grapalat" w:hAnsi="GHEA Grapalat"/>
          <w:sz w:val="24"/>
          <w:szCs w:val="24"/>
        </w:rPr>
        <w:t xml:space="preserve"> N 330-Ա որոշմամբ հաստատված </w:t>
      </w:r>
      <w:r w:rsidRPr="00372F1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 xml:space="preserve">ցանկի </w:t>
      </w:r>
      <w:r w:rsidRPr="00372F13">
        <w:rPr>
          <w:rFonts w:ascii="GHEA Grapalat" w:hAnsi="GHEA Grapalat" w:cs="GHEA Grapalat"/>
          <w:bCs/>
          <w:sz w:val="24"/>
          <w:szCs w:val="24"/>
        </w:rPr>
        <w:t>2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-</w:t>
      </w:r>
      <w:r w:rsidRPr="00372F13">
        <w:rPr>
          <w:rFonts w:ascii="GHEA Grapalat" w:hAnsi="GHEA Grapalat" w:cs="GHEA Grapalat"/>
          <w:bCs/>
          <w:sz w:val="24"/>
          <w:szCs w:val="24"/>
        </w:rPr>
        <w:t>րդ</w:t>
      </w:r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կետ:</w:t>
      </w:r>
    </w:p>
    <w:p w:rsidR="00A86094" w:rsidRDefault="00A86094" w:rsidP="00B23B4E">
      <w:pPr>
        <w:spacing w:line="360" w:lineRule="auto"/>
        <w:ind w:right="-55" w:firstLine="540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</w:p>
    <w:p w:rsidR="00A86094" w:rsidRDefault="00A86094" w:rsidP="00B23B4E">
      <w:pPr>
        <w:spacing w:line="360" w:lineRule="auto"/>
        <w:ind w:right="-55" w:firstLine="540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</w:p>
    <w:p w:rsidR="00A32156" w:rsidRDefault="00A32156" w:rsidP="00B23B4E">
      <w:pPr>
        <w:spacing w:line="360" w:lineRule="auto"/>
        <w:ind w:right="-55" w:firstLine="540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</w:p>
    <w:p w:rsidR="00A32156" w:rsidRDefault="00A32156" w:rsidP="00B23B4E">
      <w:pPr>
        <w:spacing w:line="360" w:lineRule="auto"/>
        <w:ind w:right="-55" w:firstLine="540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</w:p>
    <w:sectPr w:rsidR="00A32156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AE8" w:rsidRDefault="00160AE8" w:rsidP="005E0AB9">
      <w:pPr>
        <w:spacing w:after="0" w:line="240" w:lineRule="auto"/>
      </w:pPr>
      <w:r>
        <w:separator/>
      </w:r>
    </w:p>
  </w:endnote>
  <w:endnote w:type="continuationSeparator" w:id="0">
    <w:p w:rsidR="00160AE8" w:rsidRDefault="00160AE8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7F6A77">
      <w:rPr>
        <w:noProof/>
      </w:rPr>
      <w:t>3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AE8" w:rsidRDefault="00160AE8" w:rsidP="005E0AB9">
      <w:pPr>
        <w:spacing w:after="0" w:line="240" w:lineRule="auto"/>
      </w:pPr>
      <w:r>
        <w:separator/>
      </w:r>
    </w:p>
  </w:footnote>
  <w:footnote w:type="continuationSeparator" w:id="0">
    <w:p w:rsidR="00160AE8" w:rsidRDefault="00160AE8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9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6"/>
  </w:num>
  <w:num w:numId="14">
    <w:abstractNumId w:val="17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49C9"/>
    <w:rsid w:val="00046493"/>
    <w:rsid w:val="0004706A"/>
    <w:rsid w:val="000518FD"/>
    <w:rsid w:val="00051B20"/>
    <w:rsid w:val="00051BE6"/>
    <w:rsid w:val="000533E3"/>
    <w:rsid w:val="00054E93"/>
    <w:rsid w:val="000622ED"/>
    <w:rsid w:val="0007537B"/>
    <w:rsid w:val="0007667A"/>
    <w:rsid w:val="00082DEF"/>
    <w:rsid w:val="00084EE7"/>
    <w:rsid w:val="00096CCD"/>
    <w:rsid w:val="000A12A9"/>
    <w:rsid w:val="000A2077"/>
    <w:rsid w:val="000A3CF3"/>
    <w:rsid w:val="000A55CE"/>
    <w:rsid w:val="000A7608"/>
    <w:rsid w:val="000B2BFF"/>
    <w:rsid w:val="000B5942"/>
    <w:rsid w:val="000B5A53"/>
    <w:rsid w:val="000C2853"/>
    <w:rsid w:val="000C5E65"/>
    <w:rsid w:val="000D158C"/>
    <w:rsid w:val="000D37C8"/>
    <w:rsid w:val="000D7CCB"/>
    <w:rsid w:val="000E0E19"/>
    <w:rsid w:val="000E42A7"/>
    <w:rsid w:val="000F32A3"/>
    <w:rsid w:val="000F50E0"/>
    <w:rsid w:val="00101068"/>
    <w:rsid w:val="00103B62"/>
    <w:rsid w:val="00104CC1"/>
    <w:rsid w:val="001225CF"/>
    <w:rsid w:val="00124661"/>
    <w:rsid w:val="00130091"/>
    <w:rsid w:val="001306C5"/>
    <w:rsid w:val="0013104D"/>
    <w:rsid w:val="00131E04"/>
    <w:rsid w:val="001404DA"/>
    <w:rsid w:val="00145B9C"/>
    <w:rsid w:val="00154AC8"/>
    <w:rsid w:val="0016029F"/>
    <w:rsid w:val="00160AE8"/>
    <w:rsid w:val="00160C8B"/>
    <w:rsid w:val="00172375"/>
    <w:rsid w:val="001746E8"/>
    <w:rsid w:val="00174F70"/>
    <w:rsid w:val="001848AF"/>
    <w:rsid w:val="00185DAD"/>
    <w:rsid w:val="00190D62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D034C"/>
    <w:rsid w:val="001D5157"/>
    <w:rsid w:val="001D61E4"/>
    <w:rsid w:val="001E1F64"/>
    <w:rsid w:val="001E1FB9"/>
    <w:rsid w:val="001E4A2E"/>
    <w:rsid w:val="001E4D4C"/>
    <w:rsid w:val="001E79AE"/>
    <w:rsid w:val="001F61F3"/>
    <w:rsid w:val="002023F8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4FE3"/>
    <w:rsid w:val="002635F6"/>
    <w:rsid w:val="00264600"/>
    <w:rsid w:val="00265F1C"/>
    <w:rsid w:val="00266FDF"/>
    <w:rsid w:val="002676E2"/>
    <w:rsid w:val="00272B46"/>
    <w:rsid w:val="00273880"/>
    <w:rsid w:val="0027407D"/>
    <w:rsid w:val="0027544E"/>
    <w:rsid w:val="00280A55"/>
    <w:rsid w:val="00283B7A"/>
    <w:rsid w:val="00287EA0"/>
    <w:rsid w:val="00293C6E"/>
    <w:rsid w:val="00294D07"/>
    <w:rsid w:val="00297B83"/>
    <w:rsid w:val="002A1E0B"/>
    <w:rsid w:val="002A6232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1653"/>
    <w:rsid w:val="00301BE1"/>
    <w:rsid w:val="00302E32"/>
    <w:rsid w:val="003050BA"/>
    <w:rsid w:val="003126BD"/>
    <w:rsid w:val="0031334B"/>
    <w:rsid w:val="00315FF5"/>
    <w:rsid w:val="0031747C"/>
    <w:rsid w:val="00323040"/>
    <w:rsid w:val="0032615B"/>
    <w:rsid w:val="00334189"/>
    <w:rsid w:val="003417C6"/>
    <w:rsid w:val="00342D79"/>
    <w:rsid w:val="003458C0"/>
    <w:rsid w:val="00354BF6"/>
    <w:rsid w:val="003553FC"/>
    <w:rsid w:val="003623FD"/>
    <w:rsid w:val="00363902"/>
    <w:rsid w:val="00364B0F"/>
    <w:rsid w:val="00367AC5"/>
    <w:rsid w:val="0037270C"/>
    <w:rsid w:val="00372F13"/>
    <w:rsid w:val="00381ED0"/>
    <w:rsid w:val="003824F1"/>
    <w:rsid w:val="003870ED"/>
    <w:rsid w:val="00394596"/>
    <w:rsid w:val="0039575C"/>
    <w:rsid w:val="003A1346"/>
    <w:rsid w:val="003A4A9E"/>
    <w:rsid w:val="003B1306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616C"/>
    <w:rsid w:val="003E655D"/>
    <w:rsid w:val="003F47BA"/>
    <w:rsid w:val="003F6220"/>
    <w:rsid w:val="003F790D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6879"/>
    <w:rsid w:val="00442F0C"/>
    <w:rsid w:val="00444489"/>
    <w:rsid w:val="00447A72"/>
    <w:rsid w:val="00454427"/>
    <w:rsid w:val="004544DA"/>
    <w:rsid w:val="00455305"/>
    <w:rsid w:val="00467D22"/>
    <w:rsid w:val="00471E45"/>
    <w:rsid w:val="0047594B"/>
    <w:rsid w:val="004777B1"/>
    <w:rsid w:val="00486D95"/>
    <w:rsid w:val="004941EA"/>
    <w:rsid w:val="0049442A"/>
    <w:rsid w:val="0049568D"/>
    <w:rsid w:val="00495831"/>
    <w:rsid w:val="00496CAA"/>
    <w:rsid w:val="004A3022"/>
    <w:rsid w:val="004A5AC2"/>
    <w:rsid w:val="004B059C"/>
    <w:rsid w:val="004B3005"/>
    <w:rsid w:val="004B7399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4A12"/>
    <w:rsid w:val="00526AAD"/>
    <w:rsid w:val="00527A82"/>
    <w:rsid w:val="005340B9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54CA"/>
    <w:rsid w:val="005844E9"/>
    <w:rsid w:val="00584D7A"/>
    <w:rsid w:val="00585682"/>
    <w:rsid w:val="005870E8"/>
    <w:rsid w:val="0059030F"/>
    <w:rsid w:val="00591149"/>
    <w:rsid w:val="005963CB"/>
    <w:rsid w:val="005A294A"/>
    <w:rsid w:val="005A2D8E"/>
    <w:rsid w:val="005B0A2F"/>
    <w:rsid w:val="005C4BCF"/>
    <w:rsid w:val="005D0612"/>
    <w:rsid w:val="005D12CB"/>
    <w:rsid w:val="005D70A2"/>
    <w:rsid w:val="005E02BD"/>
    <w:rsid w:val="005E0AB9"/>
    <w:rsid w:val="005E204A"/>
    <w:rsid w:val="005F08ED"/>
    <w:rsid w:val="005F14AE"/>
    <w:rsid w:val="005F2D3B"/>
    <w:rsid w:val="005F3556"/>
    <w:rsid w:val="005F3AFF"/>
    <w:rsid w:val="0060110D"/>
    <w:rsid w:val="0060120C"/>
    <w:rsid w:val="00605AD2"/>
    <w:rsid w:val="006104BF"/>
    <w:rsid w:val="00625EDE"/>
    <w:rsid w:val="00641C24"/>
    <w:rsid w:val="006467BA"/>
    <w:rsid w:val="0064748A"/>
    <w:rsid w:val="00655098"/>
    <w:rsid w:val="0065612C"/>
    <w:rsid w:val="00663DBD"/>
    <w:rsid w:val="00664284"/>
    <w:rsid w:val="006707AC"/>
    <w:rsid w:val="00672A60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2208"/>
    <w:rsid w:val="007324EE"/>
    <w:rsid w:val="0073402A"/>
    <w:rsid w:val="00734474"/>
    <w:rsid w:val="0073491F"/>
    <w:rsid w:val="0074192F"/>
    <w:rsid w:val="00742C19"/>
    <w:rsid w:val="00745723"/>
    <w:rsid w:val="00752D86"/>
    <w:rsid w:val="00757BBB"/>
    <w:rsid w:val="00763356"/>
    <w:rsid w:val="007672C9"/>
    <w:rsid w:val="00770586"/>
    <w:rsid w:val="0077281A"/>
    <w:rsid w:val="00774A52"/>
    <w:rsid w:val="0077694E"/>
    <w:rsid w:val="00781475"/>
    <w:rsid w:val="00782A58"/>
    <w:rsid w:val="00785E41"/>
    <w:rsid w:val="007869EC"/>
    <w:rsid w:val="0079061C"/>
    <w:rsid w:val="007941F1"/>
    <w:rsid w:val="00795BD4"/>
    <w:rsid w:val="00796DE6"/>
    <w:rsid w:val="007977DB"/>
    <w:rsid w:val="007A0CEA"/>
    <w:rsid w:val="007A1F66"/>
    <w:rsid w:val="007A2F31"/>
    <w:rsid w:val="007A7AA3"/>
    <w:rsid w:val="007B5CDD"/>
    <w:rsid w:val="007B6F7F"/>
    <w:rsid w:val="007B7599"/>
    <w:rsid w:val="007C3E66"/>
    <w:rsid w:val="007C544F"/>
    <w:rsid w:val="007D6B08"/>
    <w:rsid w:val="007E0430"/>
    <w:rsid w:val="007E22F5"/>
    <w:rsid w:val="007E607B"/>
    <w:rsid w:val="007E6880"/>
    <w:rsid w:val="007F2BDF"/>
    <w:rsid w:val="007F40E8"/>
    <w:rsid w:val="007F448A"/>
    <w:rsid w:val="007F48B1"/>
    <w:rsid w:val="007F6A77"/>
    <w:rsid w:val="00800583"/>
    <w:rsid w:val="008007CC"/>
    <w:rsid w:val="00800F88"/>
    <w:rsid w:val="00807DE8"/>
    <w:rsid w:val="00812878"/>
    <w:rsid w:val="0081460D"/>
    <w:rsid w:val="008173E1"/>
    <w:rsid w:val="00820806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76479"/>
    <w:rsid w:val="00880A1C"/>
    <w:rsid w:val="008825C1"/>
    <w:rsid w:val="008827B8"/>
    <w:rsid w:val="00883110"/>
    <w:rsid w:val="00890DE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6F9D"/>
    <w:rsid w:val="008C5F76"/>
    <w:rsid w:val="008D0F30"/>
    <w:rsid w:val="008D3DDC"/>
    <w:rsid w:val="008D5950"/>
    <w:rsid w:val="008E2DDF"/>
    <w:rsid w:val="008E79EF"/>
    <w:rsid w:val="008F3332"/>
    <w:rsid w:val="008F3F24"/>
    <w:rsid w:val="00903CA9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9C8"/>
    <w:rsid w:val="00962C4E"/>
    <w:rsid w:val="00964DD0"/>
    <w:rsid w:val="00966060"/>
    <w:rsid w:val="00967D9B"/>
    <w:rsid w:val="00972470"/>
    <w:rsid w:val="00974559"/>
    <w:rsid w:val="009757C6"/>
    <w:rsid w:val="00983E08"/>
    <w:rsid w:val="009860E0"/>
    <w:rsid w:val="009911AE"/>
    <w:rsid w:val="009933DB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5985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20EBC"/>
    <w:rsid w:val="00A21D56"/>
    <w:rsid w:val="00A22A93"/>
    <w:rsid w:val="00A27ED5"/>
    <w:rsid w:val="00A31875"/>
    <w:rsid w:val="00A32156"/>
    <w:rsid w:val="00A32476"/>
    <w:rsid w:val="00A33418"/>
    <w:rsid w:val="00A336F5"/>
    <w:rsid w:val="00A33D19"/>
    <w:rsid w:val="00A35876"/>
    <w:rsid w:val="00A3782B"/>
    <w:rsid w:val="00A4007C"/>
    <w:rsid w:val="00A407B3"/>
    <w:rsid w:val="00A46369"/>
    <w:rsid w:val="00A61E60"/>
    <w:rsid w:val="00A6440F"/>
    <w:rsid w:val="00A65431"/>
    <w:rsid w:val="00A66B77"/>
    <w:rsid w:val="00A67608"/>
    <w:rsid w:val="00A70088"/>
    <w:rsid w:val="00A73D60"/>
    <w:rsid w:val="00A854A4"/>
    <w:rsid w:val="00A85D9C"/>
    <w:rsid w:val="00A86000"/>
    <w:rsid w:val="00A86094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738A"/>
    <w:rsid w:val="00AC1EDA"/>
    <w:rsid w:val="00AC2859"/>
    <w:rsid w:val="00AC32B2"/>
    <w:rsid w:val="00AC50AA"/>
    <w:rsid w:val="00AC6557"/>
    <w:rsid w:val="00AC69FD"/>
    <w:rsid w:val="00AD0B73"/>
    <w:rsid w:val="00AD4FEB"/>
    <w:rsid w:val="00AE1D07"/>
    <w:rsid w:val="00AE2E45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1852"/>
    <w:rsid w:val="00B57B2C"/>
    <w:rsid w:val="00B61C36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B7F2A"/>
    <w:rsid w:val="00BC15CF"/>
    <w:rsid w:val="00BC307A"/>
    <w:rsid w:val="00BC5A4E"/>
    <w:rsid w:val="00BC6270"/>
    <w:rsid w:val="00BE2359"/>
    <w:rsid w:val="00BF78C9"/>
    <w:rsid w:val="00C03C2F"/>
    <w:rsid w:val="00C05C45"/>
    <w:rsid w:val="00C05E04"/>
    <w:rsid w:val="00C111C6"/>
    <w:rsid w:val="00C15231"/>
    <w:rsid w:val="00C20ED9"/>
    <w:rsid w:val="00C25D84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06BB1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56A8"/>
    <w:rsid w:val="00D4611E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69D9"/>
    <w:rsid w:val="00D77F97"/>
    <w:rsid w:val="00D80454"/>
    <w:rsid w:val="00D84BCC"/>
    <w:rsid w:val="00D8500F"/>
    <w:rsid w:val="00D854D7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1166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E02796"/>
    <w:rsid w:val="00E071A2"/>
    <w:rsid w:val="00E10577"/>
    <w:rsid w:val="00E10F18"/>
    <w:rsid w:val="00E207FD"/>
    <w:rsid w:val="00E22953"/>
    <w:rsid w:val="00E233A6"/>
    <w:rsid w:val="00E23BDB"/>
    <w:rsid w:val="00E25A28"/>
    <w:rsid w:val="00E32DD4"/>
    <w:rsid w:val="00E35E46"/>
    <w:rsid w:val="00E50D65"/>
    <w:rsid w:val="00E51077"/>
    <w:rsid w:val="00E65AF6"/>
    <w:rsid w:val="00E66011"/>
    <w:rsid w:val="00E8021A"/>
    <w:rsid w:val="00E81AF1"/>
    <w:rsid w:val="00E827FB"/>
    <w:rsid w:val="00E830E0"/>
    <w:rsid w:val="00E8454F"/>
    <w:rsid w:val="00E87D61"/>
    <w:rsid w:val="00E92901"/>
    <w:rsid w:val="00EA4EAA"/>
    <w:rsid w:val="00EA78B0"/>
    <w:rsid w:val="00EB20AA"/>
    <w:rsid w:val="00EC1244"/>
    <w:rsid w:val="00EC6CB5"/>
    <w:rsid w:val="00EC75D4"/>
    <w:rsid w:val="00ED372D"/>
    <w:rsid w:val="00ED6130"/>
    <w:rsid w:val="00ED728E"/>
    <w:rsid w:val="00EE0F4E"/>
    <w:rsid w:val="00EE57C2"/>
    <w:rsid w:val="00EE7718"/>
    <w:rsid w:val="00EF0F6F"/>
    <w:rsid w:val="00EF7D09"/>
    <w:rsid w:val="00F020E3"/>
    <w:rsid w:val="00F05A25"/>
    <w:rsid w:val="00F06A87"/>
    <w:rsid w:val="00F06A9E"/>
    <w:rsid w:val="00F1120F"/>
    <w:rsid w:val="00F152E4"/>
    <w:rsid w:val="00F21F4B"/>
    <w:rsid w:val="00F239AC"/>
    <w:rsid w:val="00F24F15"/>
    <w:rsid w:val="00F31728"/>
    <w:rsid w:val="00F32274"/>
    <w:rsid w:val="00F32A57"/>
    <w:rsid w:val="00F33A67"/>
    <w:rsid w:val="00F379F6"/>
    <w:rsid w:val="00F43FE3"/>
    <w:rsid w:val="00F475FB"/>
    <w:rsid w:val="00F5360A"/>
    <w:rsid w:val="00F55584"/>
    <w:rsid w:val="00F55900"/>
    <w:rsid w:val="00F567BE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588E"/>
    <w:rsid w:val="00F90C14"/>
    <w:rsid w:val="00F9184C"/>
    <w:rsid w:val="00F9574B"/>
    <w:rsid w:val="00F97FDB"/>
    <w:rsid w:val="00FA0028"/>
    <w:rsid w:val="00FA2D9D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05177-E950-4F44-B63E-27D2482099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FB9DFD-BD0D-47A4-941C-9ACAFAE3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https:/mul2-mud.gov.am/tasks/706079/oneclick/4fe9cf88e169361d756d238b06b482a8d55db2e3fb332dd0737a87e7d858890a.docx?token=abec3b6fe6b8a74c981bb87fddf9335a</cp:keywords>
  <cp:lastModifiedBy>Heghine Musayelyan</cp:lastModifiedBy>
  <cp:revision>2</cp:revision>
  <cp:lastPrinted>2019-11-21T12:14:00Z</cp:lastPrinted>
  <dcterms:created xsi:type="dcterms:W3CDTF">2024-07-26T05:33:00Z</dcterms:created>
  <dcterms:modified xsi:type="dcterms:W3CDTF">2024-07-26T05:33:00Z</dcterms:modified>
</cp:coreProperties>
</file>